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2026 HUNTER MANUFACTURING AWARDS - APPLICATION GUIDE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80" w:before="280" w:lineRule="auto"/>
        <w:rPr>
          <w:rFonts w:ascii="Arial" w:cs="Arial" w:eastAsia="Arial" w:hAnsi="Arial"/>
          <w:b w:val="1"/>
          <w:bCs w:val="1"/>
          <w:sz w:val="48"/>
          <w:szCs w:val="4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48"/>
          <w:szCs w:val="48"/>
          <w:rtl w:val="0"/>
        </w:rPr>
        <w:t xml:space="preserve">Excellence in Sustainability</w:t>
      </w:r>
    </w:p>
    <w:p w:rsidR="00000000" w:rsidDel="00000000" w:rsidP="00000000" w:rsidRDefault="00000000" w:rsidRPr="00000000" w14:paraId="00000003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DEFINITION</w:t>
      </w:r>
    </w:p>
    <w:p w:rsidR="00000000" w:rsidDel="00000000" w:rsidP="00000000" w:rsidRDefault="00000000" w:rsidRPr="00000000" w14:paraId="00000004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In manufacturing sustainability refers to the integration of environmental, social and governance principles into manufacturing operations and strategy, ensuring long-term business success whilst minimising negative impacts and maximising positive contributions to society, climate and nature. </w:t>
      </w:r>
    </w:p>
    <w:p w:rsidR="00000000" w:rsidDel="00000000" w:rsidP="00000000" w:rsidRDefault="00000000" w:rsidRPr="00000000" w14:paraId="00000005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This award recognises manufacturing entities that have shown outstanding commitment to sustainability through either comprehensive, sustained efforts across multiple areas or exceptional success in a focused initiative.</w:t>
      </w:r>
    </w:p>
    <w:p w:rsidR="00000000" w:rsidDel="00000000" w:rsidP="00000000" w:rsidRDefault="00000000" w:rsidRPr="00000000" w14:paraId="00000006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Each of the listed criteria must be addressed, where relevant, and evidence should be provided in support of information presented. </w:t>
      </w:r>
    </w:p>
    <w:p w:rsidR="00000000" w:rsidDel="00000000" w:rsidP="00000000" w:rsidRDefault="00000000" w:rsidRPr="00000000" w14:paraId="00000007">
      <w:pPr>
        <w:spacing w:after="280" w:before="280" w:lineRule="auto"/>
        <w:rPr>
          <w:rFonts w:ascii="Arial" w:cs="Arial" w:eastAsia="Arial" w:hAnsi="Arial"/>
          <w:b w:val="1"/>
          <w:bCs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36"/>
          <w:szCs w:val="36"/>
          <w:rtl w:val="0"/>
        </w:rPr>
        <w:t xml:space="preserve">CRITERIA</w:t>
      </w:r>
    </w:p>
    <w:p w:rsidR="00000000" w:rsidDel="00000000" w:rsidP="00000000" w:rsidRDefault="00000000" w:rsidRPr="00000000" w14:paraId="00000008">
      <w:pPr>
        <w:spacing w:after="280" w:before="28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Judges will consider either: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before="28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Holistic sustainability performance </w:t>
      </w:r>
      <w:r w:rsidDel="00000000" w:rsidR="00000000" w:rsidRPr="00000000">
        <w:rPr>
          <w:rFonts w:ascii="Arial" w:cs="Arial" w:eastAsia="Arial" w:hAnsi="Arial"/>
          <w:rtl w:val="0"/>
        </w:rPr>
        <w:t xml:space="preserve">- where an entrant can demonstrate a broad and sustained excellence across multiple criteria, especially where a clear and consistent strategic narrative is able to tie together such a platform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280" w:before="0" w:lineRule="auto"/>
        <w:ind w:left="720" w:hanging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Outstanding / exceptional targeted initiatives</w:t>
      </w:r>
      <w:r w:rsidDel="00000000" w:rsidR="00000000" w:rsidRPr="00000000">
        <w:rPr>
          <w:rFonts w:ascii="Arial" w:cs="Arial" w:eastAsia="Arial" w:hAnsi="Arial"/>
          <w:rtl w:val="0"/>
        </w:rPr>
        <w:t xml:space="preserve"> - where an entrant can demonstrate that they have achieved outstanding results through a specific high-impact project or initiative that covers one (or more) of the sustainability criteria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740400" cy="25400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482150" y="3779365"/>
                          <a:ext cx="5727700" cy="12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740400" cy="2540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40400" cy="254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A) For an application covering the development of an exceptional sustainability platform:</w:t>
      </w:r>
    </w:p>
    <w:p w:rsidR="00000000" w:rsidDel="00000000" w:rsidP="00000000" w:rsidRDefault="00000000" w:rsidRPr="00000000" w14:paraId="0000000D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1. Environmental stewardship (15pts)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Reduction of emissions to air, water, land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Improvement in the drawdown of resources (energy, water, materials); either via efficiency efforts or through collaborative utilisation; especially where this creates value for additional hunter manufacturers / businesses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Creation or development of circular economy practices; especially where these benefit additional hunter based manufacturers businesses </w:t>
      </w:r>
    </w:p>
    <w:p w:rsidR="00000000" w:rsidDel="00000000" w:rsidP="00000000" w:rsidRDefault="00000000" w:rsidRPr="00000000" w14:paraId="00000011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2. Safe climate action (15pts)</w:t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Actions undertaken to decarbonise or lead business transformation ahead of the ongoing energy transition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Making a positive impact on ecosystem health now and into the future </w:t>
      </w:r>
    </w:p>
    <w:p w:rsidR="00000000" w:rsidDel="00000000" w:rsidP="00000000" w:rsidRDefault="00000000" w:rsidRPr="00000000" w14:paraId="00000014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3. Governance and leadership (15pts)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Deep integration of sustainability into corporate governance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Transparency in reporting and responsible supply chain practices </w:t>
      </w:r>
    </w:p>
    <w:p w:rsidR="00000000" w:rsidDel="00000000" w:rsidP="00000000" w:rsidRDefault="00000000" w:rsidRPr="00000000" w14:paraId="00000017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4. Workplace capability and well being (15pts)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Employee health, safety and wellbeing programs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Diversity, equity, and inclusion efforts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Skills and resource development for a sustainable workforce / workforce of the future </w:t>
      </w:r>
    </w:p>
    <w:p w:rsidR="00000000" w:rsidDel="00000000" w:rsidP="00000000" w:rsidRDefault="00000000" w:rsidRPr="00000000" w14:paraId="0000001B">
      <w:pPr>
        <w:spacing w:after="280"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5. Community and social impact (15pts)</w:t>
      </w:r>
    </w:p>
    <w:p w:rsidR="00000000" w:rsidDel="00000000" w:rsidP="00000000" w:rsidRDefault="00000000" w:rsidRPr="00000000" w14:paraId="0000001C">
      <w:pPr>
        <w:numPr>
          <w:ilvl w:val="0"/>
          <w:numId w:val="3"/>
        </w:numPr>
        <w:spacing w:after="0" w:before="28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Community engagement and partnership; especially where that engagement is complementary to other business / business sustainability goals 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28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Positive regional or sustainability outcomes - where an entrants efforts clearly create sustainability value across a business community, especially in the enhancement of broad future success for hunter manufacturers  </w:t>
      </w:r>
    </w:p>
    <w:p w:rsidR="00000000" w:rsidDel="00000000" w:rsidP="00000000" w:rsidRDefault="00000000" w:rsidRPr="00000000" w14:paraId="0000001E">
      <w:pPr>
        <w:spacing w:after="280" w:before="280" w:lineRule="auto"/>
        <w:rPr>
          <w:rFonts w:ascii="Arial" w:cs="Arial" w:eastAsia="Arial" w:hAnsi="Arial"/>
          <w:b w:val="1"/>
          <w:bCs w:val="1"/>
          <w:i w:val="1"/>
          <w:i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6. Coherence / strategic purpose (25pts)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3"/>
        </w:numPr>
        <w:spacing w:after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strategic narrative or purpose that ties together the sustainability approach that has been adopted </w:t>
      </w:r>
    </w:p>
    <w:p w:rsidR="00000000" w:rsidDel="00000000" w:rsidP="00000000" w:rsidRDefault="00000000" w:rsidRPr="00000000" w14:paraId="00000020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Identify the market opportunities / enhancements created via the effort 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Articulate the ties that exist between each element and how these link to building and sustaining business success 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Give examples of how these ties manifest within the organisation and the actions taken / results achieved </w:t>
      </w:r>
    </w:p>
    <w:p w:rsidR="00000000" w:rsidDel="00000000" w:rsidP="00000000" w:rsidRDefault="00000000" w:rsidRPr="00000000" w14:paraId="00000023">
      <w:pPr>
        <w:spacing w:before="280" w:lineRule="auto"/>
        <w:rPr>
          <w:rFonts w:ascii="Arial" w:cs="Arial" w:eastAsia="Arial" w:hAnsi="Arial"/>
          <w:b w:val="1"/>
          <w:bCs w:val="1"/>
          <w:sz w:val="27"/>
          <w:szCs w:val="27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7"/>
          <w:szCs w:val="27"/>
          <w:rtl w:val="0"/>
        </w:rPr>
        <w:t xml:space="preserve">B) For an application covering an exceptional sustainability initiative (100pts)</w:t>
      </w:r>
    </w:p>
    <w:p w:rsidR="00000000" w:rsidDel="00000000" w:rsidP="00000000" w:rsidRDefault="00000000" w:rsidRPr="00000000" w14:paraId="00000024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Describe the initiative including:</w:t>
      </w:r>
    </w:p>
    <w:p w:rsidR="00000000" w:rsidDel="00000000" w:rsidP="00000000" w:rsidRDefault="00000000" w:rsidRPr="00000000" w14:paraId="00000025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Its origins / the motivations that led to its undertaking</w:t>
      </w:r>
    </w:p>
    <w:p w:rsidR="00000000" w:rsidDel="00000000" w:rsidP="00000000" w:rsidRDefault="00000000" w:rsidRPr="00000000" w14:paraId="00000026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goals / vision that was set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Which of the above sustainability criteria (A1-A5) the initiative sought to address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spacing w:after="0" w:before="0" w:lineRule="auto"/>
        <w:ind w:left="144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The process followed to work up the initiative and plan its roll out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Articulate the link between the initiative and your or your businesses strategic vision and values </w:t>
      </w:r>
    </w:p>
    <w:p w:rsidR="00000000" w:rsidDel="00000000" w:rsidP="00000000" w:rsidRDefault="00000000" w:rsidRPr="00000000" w14:paraId="0000002A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Detail how the initiative was executed noting challenges overcome and the impact it has had / is having (address the prompts in any relevant sustainability criteria, A1-A5)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Note actions taken or being taken to ensure that the impact of the initiative will be sustained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spacing w:after="0" w:before="0" w:lineRule="auto"/>
        <w:ind w:left="720" w:hanging="360"/>
        <w:rPr>
          <w:rFonts w:ascii="Arial" w:cs="Arial" w:eastAsia="Arial" w:hAnsi="Arial"/>
          <w:u w:val="non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Make the case for why this initiative is exceptional / stands out from the crowd / is innovation rather than imitation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280" w:before="0" w:lineRule="auto"/>
        <w:ind w:left="720" w:firstLine="0"/>
        <w:rPr>
          <w:rFonts w:ascii="Arial" w:cs="Arial" w:eastAsia="Arial" w:hAnsi="Arial"/>
        </w:rPr>
      </w:pPr>
      <w:r w:rsidDel="00000000" w:rsidR="00000000" w:rsidRPr="00000000">
        <w:rPr/>
        <mc:AlternateContent>
          <mc:Choice Requires="wps">
            <w:drawing>
              <wp:inline distB="0" distT="0" distL="114300" distR="114300">
                <wp:extent cx="12700" cy="12700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2482150" y="3779365"/>
                          <a:ext cx="5727700" cy="127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2700" cy="1270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6840" w:w="11900" w:orient="portrait"/>
      <w:pgMar w:bottom="831.3779527559075" w:top="992.1259842519685" w:left="708.6614173228347" w:right="858.543307086615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ourier New"/>
  <w:font w:name="Aptos"/>
  <w:font w:name="Play">
    <w:embedRegular w:fontKey="{00000000-0000-0000-0000-000000000000}" r:id="rId1" w:subsetted="0"/>
    <w:embedBold w:fontKey="{00000000-0000-0000-0000-000000000000}" r:id="rId2" w:subsetted="0"/>
  </w:font>
  <w:font w:name="Noto Sans Symbols">
    <w:embedRegular w:fontKey="{00000000-0000-0000-0000-000000000000}" r:id="rId3" w:subsetted="0"/>
    <w:embedBold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en-AU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iCs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before="40" w:lineRule="auto"/>
    </w:pPr>
    <w:rPr>
      <w:i w:val="1"/>
      <w:iCs w:val="1"/>
      <w:color w:val="595959"/>
    </w:rPr>
  </w:style>
  <w:style w:type="paragraph" w:styleId="Title">
    <w:name w:val="Title"/>
    <w:basedOn w:val="Normal"/>
    <w:next w:val="Normal"/>
    <w:pPr>
      <w:spacing w:after="80" w:lineRule="auto"/>
    </w:pPr>
    <w:rPr>
      <w:rFonts w:ascii="Play" w:cs="Play" w:eastAsia="Play" w:hAnsi="Play"/>
      <w:sz w:val="56"/>
      <w:szCs w:val="56"/>
    </w:rPr>
  </w:style>
  <w:style w:type="paragraph" w:styleId="Subtitle">
    <w:name w:val="Subtitle"/>
    <w:basedOn w:val="Normal"/>
    <w:next w:val="Normal"/>
    <w:pPr>
      <w:spacing w:after="160" w:lineRule="auto"/>
    </w:pPr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Relationship Id="rId3" Type="http://schemas.openxmlformats.org/officeDocument/2006/relationships/font" Target="fonts/NotoSansSymbols-regular.ttf"/><Relationship Id="rId4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h1BSsNEI6hrZxvOtjuJQrE5BhkA==">CgMxLjA4AHIhMVlzdUtDODF2X05vVEY4eGlIbGFZaUdYbW5lMi1ueDYz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