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ind w:firstLine="0"/>
        <w:rPr>
          <w:rFonts w:ascii="Arial" w:cs="Arial" w:eastAsia="Arial" w:hAnsi="Arial"/>
        </w:rPr>
      </w:pPr>
      <w:r w:rsidDel="00000000" w:rsidR="00000000" w:rsidRPr="00000000">
        <w:rPr>
          <w:rFonts w:ascii="Arial" w:cs="Arial" w:eastAsia="Arial" w:hAnsi="Arial"/>
          <w:b w:val="1"/>
          <w:bCs w:val="1"/>
          <w:rtl w:val="0"/>
        </w:rPr>
        <w:t xml:space="preserve">2026 HUNTER MANUFACTURING AWARDS - APPLICATION GUIDE</w:t>
      </w:r>
      <w:r w:rsidDel="00000000" w:rsidR="00000000" w:rsidRPr="00000000">
        <w:rPr>
          <w:rtl w:val="0"/>
        </w:rPr>
      </w:r>
    </w:p>
    <w:p w:rsidR="00000000" w:rsidDel="00000000" w:rsidP="00000000" w:rsidRDefault="00000000" w:rsidRPr="00000000" w14:paraId="00000002">
      <w:pPr>
        <w:spacing w:after="280" w:before="280" w:lineRule="auto"/>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Diversity in Manufacturing Award</w:t>
      </w:r>
    </w:p>
    <w:p w:rsidR="00000000" w:rsidDel="00000000" w:rsidP="00000000" w:rsidRDefault="00000000" w:rsidRPr="00000000" w14:paraId="00000003">
      <w:pPr>
        <w:spacing w:after="280" w:before="280"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DEFINITION</w:t>
      </w:r>
    </w:p>
    <w:p w:rsidR="00000000" w:rsidDel="00000000" w:rsidP="00000000" w:rsidRDefault="00000000" w:rsidRPr="00000000" w14:paraId="00000004">
      <w:pPr>
        <w:spacing w:after="240" w:before="240" w:lineRule="auto"/>
        <w:rPr>
          <w:rFonts w:ascii="Arial" w:cs="Arial" w:eastAsia="Arial" w:hAnsi="Arial"/>
        </w:rPr>
      </w:pPr>
      <w:r w:rsidDel="00000000" w:rsidR="00000000" w:rsidRPr="00000000">
        <w:rPr>
          <w:rFonts w:ascii="Arial" w:cs="Arial" w:eastAsia="Arial" w:hAnsi="Arial"/>
          <w:rtl w:val="0"/>
        </w:rPr>
        <w:t xml:space="preserve">This award recognises businesses and individuals that have demonstrated a strong commitment to fostering </w:t>
      </w:r>
      <w:r w:rsidDel="00000000" w:rsidR="00000000" w:rsidRPr="00000000">
        <w:rPr>
          <w:rFonts w:ascii="Arial" w:cs="Arial" w:eastAsia="Arial" w:hAnsi="Arial"/>
          <w:b w:val="1"/>
          <w:bCs w:val="1"/>
          <w:rtl w:val="0"/>
        </w:rPr>
        <w:t xml:space="preserve">diversity, equity, and inclusion (DEI)</w:t>
      </w:r>
      <w:r w:rsidDel="00000000" w:rsidR="00000000" w:rsidRPr="00000000">
        <w:rPr>
          <w:rFonts w:ascii="Arial" w:cs="Arial" w:eastAsia="Arial" w:hAnsi="Arial"/>
          <w:rtl w:val="0"/>
        </w:rPr>
        <w:t xml:space="preserve"> within the manufacturing industry. It celebrates initiatives that create inclusive workplaces, improve accessibility, build diverse talent pipelines, and contribute to broader community engagement. This includes efforts to support underrepresented groups such as women, Indigenous Australians, culturally and linguistically diverse individuals, people with disabilities, neurodivergent employees, and LGBTQ+ individuals.</w:t>
      </w:r>
    </w:p>
    <w:p w:rsidR="00000000" w:rsidDel="00000000" w:rsidP="00000000" w:rsidRDefault="00000000" w:rsidRPr="00000000" w14:paraId="00000005">
      <w:pPr>
        <w:spacing w:after="240" w:before="240" w:lineRule="auto"/>
        <w:rPr>
          <w:rFonts w:ascii="Arial" w:cs="Arial" w:eastAsia="Arial" w:hAnsi="Arial"/>
        </w:rPr>
      </w:pPr>
      <w:r w:rsidDel="00000000" w:rsidR="00000000" w:rsidRPr="00000000">
        <w:rPr>
          <w:rFonts w:ascii="Arial" w:cs="Arial" w:eastAsia="Arial" w:hAnsi="Arial"/>
          <w:rtl w:val="0"/>
        </w:rPr>
        <w:t xml:space="preserve">This award recognises businesses and individuals that have demonstrated a strong commitment to fostering diversity, equity, and inclusion (DEI) within the manufacturing industry. It celebrates initiatives that create inclusive workplaces, improve accessibility, build diverse talent pipelines, and contribute to broader community engagement.</w:t>
      </w:r>
    </w:p>
    <w:p w:rsidR="00000000" w:rsidDel="00000000" w:rsidP="00000000" w:rsidRDefault="00000000" w:rsidRPr="00000000" w14:paraId="00000006">
      <w:pPr>
        <w:spacing w:after="280" w:before="280"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CRITERIA</w:t>
      </w:r>
    </w:p>
    <w:p w:rsidR="00000000" w:rsidDel="00000000" w:rsidP="00000000" w:rsidRDefault="00000000" w:rsidRPr="00000000" w14:paraId="00000007">
      <w:pPr>
        <w:spacing w:after="280" w:before="28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1. Leadership &amp; Organisational Commitment (25 points)</w:t>
      </w:r>
    </w:p>
    <w:p w:rsidR="00000000" w:rsidDel="00000000" w:rsidP="00000000" w:rsidRDefault="00000000" w:rsidRPr="00000000" w14:paraId="00000008">
      <w:pPr>
        <w:numPr>
          <w:ilvl w:val="0"/>
          <w:numId w:val="6"/>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How does your organisation demonstrate leadership in fostering diversity and inclusion? </w:t>
      </w:r>
    </w:p>
    <w:p w:rsidR="00000000" w:rsidDel="00000000" w:rsidP="00000000" w:rsidRDefault="00000000" w:rsidRPr="00000000" w14:paraId="00000009">
      <w:pPr>
        <w:numPr>
          <w:ilvl w:val="0"/>
          <w:numId w:val="6"/>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Provide examples of leadership accountability in fostering DEI initiatives.</w:t>
      </w:r>
    </w:p>
    <w:p w:rsidR="00000000" w:rsidDel="00000000" w:rsidP="00000000" w:rsidRDefault="00000000" w:rsidRPr="00000000" w14:paraId="0000000A">
      <w:pPr>
        <w:numPr>
          <w:ilvl w:val="0"/>
          <w:numId w:val="6"/>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What DEI policies, strategies, or frameworks have you implemented?</w:t>
      </w:r>
    </w:p>
    <w:p w:rsidR="00000000" w:rsidDel="00000000" w:rsidP="00000000" w:rsidRDefault="00000000" w:rsidRPr="00000000" w14:paraId="0000000B">
      <w:pPr>
        <w:numPr>
          <w:ilvl w:val="1"/>
          <w:numId w:val="6"/>
        </w:numPr>
        <w:spacing w:after="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Why do these stand out?  </w:t>
      </w:r>
      <w:r w:rsidDel="00000000" w:rsidR="00000000" w:rsidRPr="00000000">
        <w:rPr>
          <w:rtl w:val="0"/>
        </w:rPr>
      </w:r>
    </w:p>
    <w:p w:rsidR="00000000" w:rsidDel="00000000" w:rsidP="00000000" w:rsidRDefault="00000000" w:rsidRPr="00000000" w14:paraId="0000000C">
      <w:pPr>
        <w:spacing w:after="280" w:before="28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2. Inclusive Workforce &amp; Career Pathways (20 points)</w:t>
      </w:r>
    </w:p>
    <w:p w:rsidR="00000000" w:rsidDel="00000000" w:rsidP="00000000" w:rsidRDefault="00000000" w:rsidRPr="00000000" w14:paraId="0000000D">
      <w:pPr>
        <w:numPr>
          <w:ilvl w:val="0"/>
          <w:numId w:val="1"/>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What initiatives have you implemented to create equal opportunities and remove barriers for underrepresented groups?</w:t>
      </w:r>
    </w:p>
    <w:p w:rsidR="00000000" w:rsidDel="00000000" w:rsidP="00000000" w:rsidRDefault="00000000" w:rsidRPr="00000000" w14:paraId="0000000E">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Have you introduced mentoring, upskilling, or leadership pathways to support diversity?</w:t>
      </w:r>
    </w:p>
    <w:p w:rsidR="00000000" w:rsidDel="00000000" w:rsidP="00000000" w:rsidRDefault="00000000" w:rsidRPr="00000000" w14:paraId="0000000F">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What education is provided to your workforce as a whole on inclusion and diversity, and how is this delivered?</w:t>
      </w:r>
    </w:p>
    <w:p w:rsidR="00000000" w:rsidDel="00000000" w:rsidP="00000000" w:rsidRDefault="00000000" w:rsidRPr="00000000" w14:paraId="00000010">
      <w:pPr>
        <w:numPr>
          <w:ilvl w:val="0"/>
          <w:numId w:val="1"/>
        </w:numPr>
        <w:spacing w:after="0" w:before="0" w:lineRule="auto"/>
        <w:ind w:left="720" w:hanging="360"/>
        <w:rPr/>
      </w:pPr>
      <w:r w:rsidDel="00000000" w:rsidR="00000000" w:rsidRPr="00000000">
        <w:rPr>
          <w:rFonts w:ascii="Arial" w:cs="Arial" w:eastAsia="Arial" w:hAnsi="Arial"/>
          <w:rtl w:val="0"/>
        </w:rPr>
        <w:t xml:space="preserve">What support do you provide to underrepresented groups, including employees with disabilities, to ensure they are included and not discriminated against?</w:t>
      </w:r>
      <w:r w:rsidDel="00000000" w:rsidR="00000000" w:rsidRPr="00000000">
        <w:rPr>
          <w:rtl w:val="0"/>
        </w:rPr>
      </w:r>
    </w:p>
    <w:p w:rsidR="00000000" w:rsidDel="00000000" w:rsidP="00000000" w:rsidRDefault="00000000" w:rsidRPr="00000000" w14:paraId="00000011">
      <w:pPr>
        <w:numPr>
          <w:ilvl w:val="0"/>
          <w:numId w:val="1"/>
        </w:numPr>
        <w:spacing w:after="240" w:before="0" w:lineRule="auto"/>
        <w:ind w:left="720" w:hanging="360"/>
        <w:rPr/>
      </w:pPr>
      <w:r w:rsidDel="00000000" w:rsidR="00000000" w:rsidRPr="00000000">
        <w:rPr>
          <w:rFonts w:ascii="Arial" w:cs="Arial" w:eastAsia="Arial" w:hAnsi="Arial"/>
          <w:rtl w:val="0"/>
        </w:rPr>
        <w:t xml:space="preserve">Have you implemented workplace adjustments or accommodations to support employees with disabilities or neurodivergent individuals?</w:t>
      </w:r>
      <w:r w:rsidDel="00000000" w:rsidR="00000000" w:rsidRPr="00000000">
        <w:rPr>
          <w:rtl w:val="0"/>
        </w:rPr>
      </w:r>
    </w:p>
    <w:p w:rsidR="00000000" w:rsidDel="00000000" w:rsidP="00000000" w:rsidRDefault="00000000" w:rsidRPr="00000000" w14:paraId="00000012">
      <w:pPr>
        <w:spacing w:after="280" w:before="28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3. Impact on Business Performance &amp; Innovation (20 points)</w:t>
      </w:r>
    </w:p>
    <w:p w:rsidR="00000000" w:rsidDel="00000000" w:rsidP="00000000" w:rsidRDefault="00000000" w:rsidRPr="00000000" w14:paraId="00000013">
      <w:pPr>
        <w:numPr>
          <w:ilvl w:val="0"/>
          <w:numId w:val="2"/>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How has diversity contributed to business success, innovation, or competitive advantage?</w:t>
      </w:r>
    </w:p>
    <w:p w:rsidR="00000000" w:rsidDel="00000000" w:rsidP="00000000" w:rsidRDefault="00000000" w:rsidRPr="00000000" w14:paraId="00000014">
      <w:pPr>
        <w:numPr>
          <w:ilvl w:val="0"/>
          <w:numId w:val="2"/>
        </w:numPr>
        <w:spacing w:after="280" w:before="0" w:lineRule="auto"/>
        <w:ind w:left="720" w:hanging="360"/>
        <w:rPr>
          <w:rFonts w:ascii="Arial" w:cs="Arial" w:eastAsia="Arial" w:hAnsi="Arial"/>
        </w:rPr>
      </w:pPr>
      <w:r w:rsidDel="00000000" w:rsidR="00000000" w:rsidRPr="00000000">
        <w:rPr>
          <w:rFonts w:ascii="Arial" w:cs="Arial" w:eastAsia="Arial" w:hAnsi="Arial"/>
          <w:rtl w:val="0"/>
        </w:rPr>
        <w:t xml:space="preserve">Provide measurable outcomes demonstrating the positive impact of DEI on productivity or workplace culture.</w:t>
      </w:r>
    </w:p>
    <w:p w:rsidR="00000000" w:rsidDel="00000000" w:rsidP="00000000" w:rsidRDefault="00000000" w:rsidRPr="00000000" w14:paraId="00000015">
      <w:pPr>
        <w:spacing w:after="280" w:before="28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4. Community &amp; Industry Engagement (15 points)</w:t>
      </w:r>
    </w:p>
    <w:p w:rsidR="00000000" w:rsidDel="00000000" w:rsidP="00000000" w:rsidRDefault="00000000" w:rsidRPr="00000000" w14:paraId="00000016">
      <w:pPr>
        <w:numPr>
          <w:ilvl w:val="0"/>
          <w:numId w:val="3"/>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How does your organisation advocate for diversity beyond your workforce (e.g., supplier diversity, partnerships, or community programs)?</w:t>
      </w:r>
    </w:p>
    <w:p w:rsidR="00000000" w:rsidDel="00000000" w:rsidP="00000000" w:rsidRDefault="00000000" w:rsidRPr="00000000" w14:paraId="00000017">
      <w:pPr>
        <w:numPr>
          <w:ilvl w:val="0"/>
          <w:numId w:val="3"/>
        </w:numPr>
        <w:spacing w:after="280" w:before="0" w:lineRule="auto"/>
        <w:ind w:left="720" w:hanging="360"/>
        <w:rPr>
          <w:rFonts w:ascii="Arial" w:cs="Arial" w:eastAsia="Arial" w:hAnsi="Arial"/>
        </w:rPr>
      </w:pPr>
      <w:r w:rsidDel="00000000" w:rsidR="00000000" w:rsidRPr="00000000">
        <w:rPr>
          <w:rFonts w:ascii="Arial" w:cs="Arial" w:eastAsia="Arial" w:hAnsi="Arial"/>
          <w:rtl w:val="0"/>
        </w:rPr>
        <w:t xml:space="preserve">What external initiatives or collaborations have you led to promote diversity in manufacturing?</w:t>
      </w:r>
    </w:p>
    <w:p w:rsidR="00000000" w:rsidDel="00000000" w:rsidP="00000000" w:rsidRDefault="00000000" w:rsidRPr="00000000" w14:paraId="00000018">
      <w:pPr>
        <w:spacing w:after="280" w:before="28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5. Future-Focused DEI Strategies (10 points)</w:t>
      </w:r>
    </w:p>
    <w:p w:rsidR="00000000" w:rsidDel="00000000" w:rsidP="00000000" w:rsidRDefault="00000000" w:rsidRPr="00000000" w14:paraId="00000019">
      <w:pPr>
        <w:numPr>
          <w:ilvl w:val="0"/>
          <w:numId w:val="4"/>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How does your organisation invest in building a more diverse workforce for the future (e.g., STEM engagement, apprenticeships, or training programs)?</w:t>
      </w:r>
    </w:p>
    <w:p w:rsidR="00000000" w:rsidDel="00000000" w:rsidP="00000000" w:rsidRDefault="00000000" w:rsidRPr="00000000" w14:paraId="0000001A">
      <w:pPr>
        <w:numPr>
          <w:ilvl w:val="0"/>
          <w:numId w:val="4"/>
        </w:numPr>
        <w:spacing w:after="280" w:before="0" w:lineRule="auto"/>
        <w:ind w:left="720" w:hanging="360"/>
        <w:rPr>
          <w:rFonts w:ascii="Arial" w:cs="Arial" w:eastAsia="Arial" w:hAnsi="Arial"/>
        </w:rPr>
      </w:pPr>
      <w:r w:rsidDel="00000000" w:rsidR="00000000" w:rsidRPr="00000000">
        <w:rPr>
          <w:rFonts w:ascii="Arial" w:cs="Arial" w:eastAsia="Arial" w:hAnsi="Arial"/>
          <w:rtl w:val="0"/>
        </w:rPr>
        <w:t xml:space="preserve">What ongoing efforts are in place to ensure sustained DEI impact?</w:t>
      </w:r>
    </w:p>
    <w:p w:rsidR="00000000" w:rsidDel="00000000" w:rsidP="00000000" w:rsidRDefault="00000000" w:rsidRPr="00000000" w14:paraId="0000001B">
      <w:pPr>
        <w:spacing w:after="280" w:before="28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6. Workplace Accessibility &amp; Equity (10 points)</w:t>
      </w:r>
    </w:p>
    <w:p w:rsidR="00000000" w:rsidDel="00000000" w:rsidP="00000000" w:rsidRDefault="00000000" w:rsidRPr="00000000" w14:paraId="0000001C">
      <w:pPr>
        <w:numPr>
          <w:ilvl w:val="0"/>
          <w:numId w:val="5"/>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What policies or programs do you have in place to promote accessibility and flexible work arrangements?</w:t>
      </w:r>
    </w:p>
    <w:p w:rsidR="00000000" w:rsidDel="00000000" w:rsidP="00000000" w:rsidRDefault="00000000" w:rsidRPr="00000000" w14:paraId="0000001D">
      <w:pPr>
        <w:numPr>
          <w:ilvl w:val="0"/>
          <w:numId w:val="5"/>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How have you removed barriers to employment and career advancement?</w:t>
      </w:r>
    </w:p>
    <w:p w:rsidR="00000000" w:rsidDel="00000000" w:rsidP="00000000" w:rsidRDefault="00000000" w:rsidRPr="00000000" w14:paraId="0000001E">
      <w:pPr>
        <w:numPr>
          <w:ilvl w:val="0"/>
          <w:numId w:val="5"/>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Have you implemented any physical workplace modifications, assistive technologies, or tailored job design initiatives to support employees with disabilities?</w:t>
      </w:r>
    </w:p>
    <w:p w:rsidR="00000000" w:rsidDel="00000000" w:rsidP="00000000" w:rsidRDefault="00000000" w:rsidRPr="00000000" w14:paraId="0000001F">
      <w:pPr>
        <w:rPr>
          <w:rFonts w:ascii="Arial" w:cs="Arial" w:eastAsia="Arial" w:hAnsi="Arial"/>
        </w:rPr>
      </w:pPr>
      <w:r w:rsidDel="00000000" w:rsidR="00000000" w:rsidRPr="00000000">
        <w:rPr/>
        <mc:AlternateContent>
          <mc:Choice Requires="wps">
            <w:drawing>
              <wp:inline distB="0" distT="0" distL="114300" distR="114300">
                <wp:extent cx="1270" cy="12700"/>
                <wp:effectExtent b="0" l="0" r="0" t="0"/>
                <wp:docPr id="4" name=""/>
                <a:graphic>
                  <a:graphicData uri="http://schemas.microsoft.com/office/word/2010/wordprocessingShape">
                    <wps:wsp>
                      <wps:cNvSpPr/>
                      <wps:cNvPr id="2" name="Shape 2"/>
                      <wps:spPr>
                        <a:xfrm>
                          <a:off x="2482150" y="3779365"/>
                          <a:ext cx="5727700" cy="1270"/>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1270" cy="12700"/>
                <wp:effectExtent b="0" l="0" r="0" t="0"/>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tl w:val="0"/>
        </w:rPr>
      </w:r>
    </w:p>
    <w:sectPr>
      <w:pgSz w:h="16840" w:w="11900" w:orient="portrait"/>
      <w:pgMar w:bottom="964.8425196850417" w:top="1133.8582677165355" w:left="708.6614173228347" w:right="858.543307086615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786121"/>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86121"/>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86121"/>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8612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78612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78612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8612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8612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8612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8612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8612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8612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8612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8612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86121"/>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786121"/>
    <w:rPr>
      <w:i w:val="1"/>
      <w:iCs w:val="1"/>
      <w:color w:val="404040" w:themeColor="text1" w:themeTint="0000BF"/>
    </w:rPr>
  </w:style>
  <w:style w:type="paragraph" w:styleId="ListParagraph">
    <w:name w:val="List Paragraph"/>
    <w:basedOn w:val="Normal"/>
    <w:uiPriority w:val="34"/>
    <w:qFormat w:val="1"/>
    <w:rsid w:val="00786121"/>
    <w:pPr>
      <w:ind w:left="720"/>
      <w:contextualSpacing w:val="1"/>
    </w:pPr>
  </w:style>
  <w:style w:type="character" w:styleId="IntenseEmphasis">
    <w:name w:val="Intense Emphasis"/>
    <w:basedOn w:val="DefaultParagraphFont"/>
    <w:uiPriority w:val="21"/>
    <w:qFormat w:val="1"/>
    <w:rsid w:val="00786121"/>
    <w:rPr>
      <w:i w:val="1"/>
      <w:iCs w:val="1"/>
      <w:color w:val="0f4761" w:themeColor="accent1" w:themeShade="0000BF"/>
    </w:rPr>
  </w:style>
  <w:style w:type="paragraph" w:styleId="IntenseQuote">
    <w:name w:val="Intense Quote"/>
    <w:basedOn w:val="Normal"/>
    <w:next w:val="Normal"/>
    <w:link w:val="IntenseQuoteChar"/>
    <w:uiPriority w:val="30"/>
    <w:qFormat w:val="1"/>
    <w:rsid w:val="0078612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86121"/>
    <w:rPr>
      <w:i w:val="1"/>
      <w:iCs w:val="1"/>
      <w:color w:val="0f4761" w:themeColor="accent1" w:themeShade="0000BF"/>
    </w:rPr>
  </w:style>
  <w:style w:type="character" w:styleId="IntenseReference">
    <w:name w:val="Intense Reference"/>
    <w:basedOn w:val="DefaultParagraphFont"/>
    <w:uiPriority w:val="32"/>
    <w:qFormat w:val="1"/>
    <w:rsid w:val="00786121"/>
    <w:rPr>
      <w:b w:val="1"/>
      <w:bCs w:val="1"/>
      <w:smallCaps w:val="1"/>
      <w:color w:val="0f4761" w:themeColor="accent1" w:themeShade="0000BF"/>
      <w:spacing w:val="5"/>
    </w:rPr>
  </w:style>
  <w:style w:type="paragraph" w:styleId="NormalWeb">
    <w:name w:val="Normal (Web)"/>
    <w:basedOn w:val="Normal"/>
    <w:uiPriority w:val="99"/>
    <w:semiHidden w:val="1"/>
    <w:unhideWhenUsed w:val="1"/>
    <w:rsid w:val="00786121"/>
    <w:pPr>
      <w:spacing w:after="100" w:afterAutospacing="1" w:before="100" w:beforeAutospacing="1"/>
    </w:pPr>
    <w:rPr>
      <w:rFonts w:ascii="Times New Roman" w:cs="Times New Roman" w:eastAsia="Times New Roman" w:hAnsi="Times New Roman"/>
      <w:kern w:val="0"/>
      <w:lang w:eastAsia="en-GB"/>
    </w:rPr>
  </w:style>
  <w:style w:type="character" w:styleId="Strong">
    <w:name w:val="Strong"/>
    <w:basedOn w:val="DefaultParagraphFont"/>
    <w:uiPriority w:val="22"/>
    <w:qFormat w:val="1"/>
    <w:rsid w:val="00786121"/>
    <w:rPr>
      <w:b w:val="1"/>
      <w:bCs w:val="1"/>
    </w:rPr>
  </w:style>
  <w:style w:type="character" w:styleId="Hyperlink">
    <w:name w:val="Hyperlink"/>
    <w:basedOn w:val="DefaultParagraphFont"/>
    <w:uiPriority w:val="99"/>
    <w:semiHidden w:val="1"/>
    <w:unhideWhenUsed w:val="1"/>
    <w:rsid w:val="00786121"/>
    <w:rPr>
      <w:color w:val="0000ff"/>
      <w:u w:val="single"/>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YFuEIezzHTRuehM3zi44LliGCw==">CgMxLjA4AHIhMXRYQ0tfcnpIMW9EMHlRRzJuVzhDeHZnUjJnZHZJeHV0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2025-03-11T06:31:00Z</dcterms:created>
  <dc:creator>Jacqui Daley</dc:creator>
</cp:coreProperties>
</file>